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60" w:rsidRPr="00CA1F44" w:rsidRDefault="009F3960" w:rsidP="009F3960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>
        <w:rPr>
          <w:rFonts w:cs="Times New Roman"/>
          <w:b/>
          <w:color w:val="000000"/>
          <w:szCs w:val="28"/>
          <w:lang w:eastAsia="ru-RU"/>
        </w:rPr>
        <w:t>МУНИЦИПАЛЬНАЯ</w:t>
      </w:r>
      <w:r w:rsidRPr="00CA1F44">
        <w:rPr>
          <w:rFonts w:cs="Times New Roman"/>
          <w:b/>
          <w:color w:val="000000"/>
          <w:szCs w:val="28"/>
          <w:lang w:eastAsia="ru-RU"/>
        </w:rPr>
        <w:t xml:space="preserve"> ЦЕЛЕВАЯ ПРОГРАММА</w:t>
      </w:r>
    </w:p>
    <w:p w:rsidR="009F3960" w:rsidRDefault="009F3960" w:rsidP="009F3960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CA1F44">
        <w:rPr>
          <w:rFonts w:cs="Times New Roman"/>
          <w:b/>
          <w:color w:val="000000"/>
          <w:szCs w:val="28"/>
          <w:lang w:eastAsia="ru-RU"/>
        </w:rPr>
        <w:t xml:space="preserve">«Устойчивое развитие </w:t>
      </w:r>
      <w:r>
        <w:rPr>
          <w:rFonts w:cs="Times New Roman"/>
          <w:b/>
          <w:color w:val="000000"/>
          <w:szCs w:val="28"/>
          <w:lang w:eastAsia="ru-RU"/>
        </w:rPr>
        <w:t xml:space="preserve">территории сельского поселения Некрасовское»                       </w:t>
      </w:r>
    </w:p>
    <w:p w:rsidR="009F3960" w:rsidRPr="00CA1F44" w:rsidRDefault="009F3960" w:rsidP="009F3960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CA1F44">
        <w:rPr>
          <w:rFonts w:cs="Times New Roman"/>
          <w:b/>
          <w:color w:val="000000"/>
          <w:szCs w:val="28"/>
          <w:lang w:eastAsia="ru-RU"/>
        </w:rPr>
        <w:t xml:space="preserve"> на 20</w:t>
      </w:r>
      <w:r>
        <w:rPr>
          <w:rFonts w:cs="Times New Roman"/>
          <w:b/>
          <w:color w:val="000000"/>
          <w:szCs w:val="28"/>
          <w:lang w:eastAsia="ru-RU"/>
        </w:rPr>
        <w:t>21</w:t>
      </w:r>
      <w:r w:rsidRPr="00CA1F44">
        <w:rPr>
          <w:rFonts w:cs="Times New Roman"/>
          <w:b/>
          <w:color w:val="000000"/>
          <w:szCs w:val="28"/>
          <w:lang w:eastAsia="ru-RU"/>
        </w:rPr>
        <w:t xml:space="preserve"> - 202</w:t>
      </w:r>
      <w:r>
        <w:rPr>
          <w:rFonts w:cs="Times New Roman"/>
          <w:b/>
          <w:color w:val="000000"/>
          <w:szCs w:val="28"/>
          <w:lang w:eastAsia="ru-RU"/>
        </w:rPr>
        <w:t>3</w:t>
      </w:r>
      <w:r w:rsidRPr="00CA1F44">
        <w:rPr>
          <w:rFonts w:cs="Times New Roman"/>
          <w:b/>
          <w:color w:val="000000"/>
          <w:szCs w:val="28"/>
          <w:lang w:eastAsia="ru-RU"/>
        </w:rPr>
        <w:t xml:space="preserve"> годы </w:t>
      </w:r>
    </w:p>
    <w:p w:rsidR="009F3960" w:rsidRDefault="009F3960" w:rsidP="009F3960">
      <w:pPr>
        <w:jc w:val="center"/>
        <w:rPr>
          <w:color w:val="000000"/>
        </w:rPr>
      </w:pPr>
    </w:p>
    <w:p w:rsidR="009F3960" w:rsidRDefault="009F3960" w:rsidP="009F3960">
      <w:pPr>
        <w:jc w:val="center"/>
        <w:rPr>
          <w:color w:val="000000"/>
        </w:rPr>
      </w:pPr>
      <w:r>
        <w:rPr>
          <w:color w:val="000000"/>
        </w:rPr>
        <w:t xml:space="preserve">ПАСПОРТ ПРОГРАММЫ 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3402"/>
        <w:gridCol w:w="5688"/>
      </w:tblGrid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rPr>
                <w:color w:val="000000"/>
              </w:rPr>
            </w:pP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rPr>
                <w:color w:val="000000"/>
              </w:rPr>
            </w:pPr>
          </w:p>
          <w:p w:rsidR="009F3960" w:rsidRPr="00BB18C9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целевая программа </w:t>
            </w:r>
            <w:r w:rsidRPr="00BB18C9">
              <w:rPr>
                <w:color w:val="000000"/>
              </w:rPr>
              <w:t xml:space="preserve">«Устойчивое развитие </w:t>
            </w:r>
            <w:r>
              <w:rPr>
                <w:color w:val="000000"/>
              </w:rPr>
              <w:t>т</w:t>
            </w:r>
            <w:r w:rsidRPr="00BB18C9">
              <w:rPr>
                <w:color w:val="000000"/>
              </w:rPr>
              <w:t>ерритори</w:t>
            </w:r>
            <w:r>
              <w:rPr>
                <w:color w:val="000000"/>
              </w:rPr>
              <w:t>и</w:t>
            </w:r>
            <w:r w:rsidRPr="00BB18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сельского поселения Некрасовское</w:t>
            </w:r>
            <w:r w:rsidRPr="00BB18C9">
              <w:rPr>
                <w:color w:val="000000"/>
              </w:rPr>
              <w:t xml:space="preserve">»                       </w:t>
            </w:r>
          </w:p>
          <w:p w:rsidR="009F3960" w:rsidRDefault="009F3960" w:rsidP="009F3960">
            <w:pPr>
              <w:ind w:firstLine="0"/>
              <w:rPr>
                <w:color w:val="000000"/>
              </w:rPr>
            </w:pPr>
            <w:r w:rsidRPr="00BB18C9">
              <w:rPr>
                <w:color w:val="000000"/>
              </w:rPr>
              <w:t xml:space="preserve"> на 20</w:t>
            </w:r>
            <w:r>
              <w:rPr>
                <w:color w:val="000000"/>
              </w:rPr>
              <w:t>21</w:t>
            </w:r>
            <w:r w:rsidRPr="00BB18C9">
              <w:rPr>
                <w:color w:val="000000"/>
              </w:rPr>
              <w:t xml:space="preserve"> - 202</w:t>
            </w:r>
            <w:r>
              <w:rPr>
                <w:color w:val="000000"/>
              </w:rPr>
              <w:t>3</w:t>
            </w:r>
            <w:r w:rsidRPr="00BB18C9">
              <w:rPr>
                <w:color w:val="000000"/>
              </w:rPr>
              <w:t xml:space="preserve"> годы </w:t>
            </w:r>
            <w:r>
              <w:rPr>
                <w:color w:val="000000"/>
              </w:rPr>
              <w:t>(далее - МЦП)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Заказчик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 </w:t>
            </w:r>
            <w:proofErr w:type="gramStart"/>
            <w:r>
              <w:rPr>
                <w:color w:val="000000"/>
              </w:rPr>
              <w:t>Некрасовское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Куратор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Первый з</w:t>
            </w:r>
            <w:r w:rsidRPr="00AD4921">
              <w:rPr>
                <w:rFonts w:cs="Times New Roman"/>
                <w:color w:val="000000"/>
                <w:szCs w:val="28"/>
                <w:lang w:eastAsia="ru-RU"/>
              </w:rPr>
              <w:t xml:space="preserve">аместитель </w:t>
            </w:r>
            <w:r>
              <w:rPr>
                <w:rFonts w:cs="Times New Roman"/>
                <w:color w:val="000000"/>
                <w:szCs w:val="28"/>
                <w:lang w:eastAsia="ru-RU"/>
              </w:rPr>
              <w:t xml:space="preserve">Главы сельского поселения </w:t>
            </w:r>
            <w:proofErr w:type="gramStart"/>
            <w:r>
              <w:rPr>
                <w:rFonts w:cs="Times New Roman"/>
                <w:color w:val="000000"/>
                <w:szCs w:val="28"/>
                <w:lang w:eastAsia="ru-RU"/>
              </w:rPr>
              <w:t>Некрасовское</w:t>
            </w:r>
            <w:proofErr w:type="gramEnd"/>
            <w:r>
              <w:rPr>
                <w:rFonts w:cs="Times New Roman"/>
                <w:color w:val="000000"/>
                <w:szCs w:val="28"/>
                <w:lang w:eastAsia="ru-RU"/>
              </w:rPr>
              <w:t xml:space="preserve"> Подгорнов С.Ю.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 </w:t>
            </w:r>
            <w:proofErr w:type="gramStart"/>
            <w:r>
              <w:rPr>
                <w:color w:val="000000"/>
              </w:rPr>
              <w:t>Некрасовское</w:t>
            </w:r>
            <w:proofErr w:type="gramEnd"/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Исполнители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 </w:t>
            </w:r>
            <w:proofErr w:type="gramStart"/>
            <w:r>
              <w:rPr>
                <w:color w:val="000000"/>
              </w:rPr>
              <w:t>Некрасовское</w:t>
            </w:r>
            <w:proofErr w:type="gramEnd"/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Основные разработчики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 </w:t>
            </w:r>
            <w:proofErr w:type="gramStart"/>
            <w:r>
              <w:rPr>
                <w:color w:val="000000"/>
              </w:rPr>
              <w:t>Некрасовское</w:t>
            </w:r>
            <w:proofErr w:type="gramEnd"/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Цель и задачи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целью МЦП является обеспечение эффективного и устойчивого развития аграрной экономики, обеспечивающей достойный уровень жизни сельского населения поселения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основные задачи: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р</w:t>
            </w:r>
            <w:r w:rsidRPr="00BB18C9">
              <w:rPr>
                <w:color w:val="000000"/>
              </w:rPr>
              <w:t>азвитие сельск</w:t>
            </w:r>
            <w:r>
              <w:rPr>
                <w:color w:val="000000"/>
              </w:rPr>
              <w:t>ой</w:t>
            </w:r>
            <w:r w:rsidRPr="00BB18C9">
              <w:rPr>
                <w:color w:val="000000"/>
              </w:rPr>
              <w:t xml:space="preserve"> территори</w:t>
            </w:r>
            <w:r>
              <w:rPr>
                <w:color w:val="000000"/>
              </w:rPr>
              <w:t xml:space="preserve">и, </w:t>
            </w:r>
            <w:r w:rsidRPr="00BB18C9">
              <w:rPr>
                <w:color w:val="000000"/>
              </w:rPr>
              <w:t xml:space="preserve"> направленное на  повышение качества жизни населения 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Важнейшие индикаторы и показатели, позволяющие оценить ход реализации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индикаторы цели МЦП: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 w:rsidRPr="000574C4">
              <w:rPr>
                <w:color w:val="000000"/>
              </w:rPr>
              <w:t>- уровень удовлетворённости сельских жителей качеством жизни на сельских территориях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индикаторы задач МЦП: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комплексное обустройство населённых пунктов, где предполагается развитие сельскохозяйственного производства;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- обустройство мест отдыха; 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уровень обеспеченности сельского населения спортивными сооружениями, отвечающими требуемым нормам;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уровень обеспеченности сельского населения учреждениями культуры, отвечающими требуемым нормам;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уровень газификации сельских населённых пунктов сетевым газом;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- рост обеспеченности сельского населения жильём 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Сроки (этапы) реализации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9F396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- 2021 - 2023 годы </w:t>
            </w: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Объёмы и источники финансирования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общая потребность в финансовых ресурсах составляет на 2021 год – 50 000 рублей, в том числе: местный бюджет – 50 000 рублей; 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областной бюджет - будут уточнены дополнительно  руб., последующие годы – будут уточнены дополнительно.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</w:p>
        </w:tc>
      </w:tr>
      <w:tr w:rsidR="009F3960" w:rsidTr="002176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комплексного обустройства населённых пунктов, где предполагается развитие сельскохозяйственного производства</w:t>
            </w:r>
            <w:proofErr w:type="gramStart"/>
            <w:r>
              <w:rPr>
                <w:color w:val="000000"/>
              </w:rPr>
              <w:t xml:space="preserve"> ;</w:t>
            </w:r>
            <w:proofErr w:type="gramEnd"/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обеспеченности сельского населения спортивными сооружениями, отвечающими требуемым нормам;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обеспеченности сельского населения учреждениями культуры, отвечающими требуемым нормам;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обеспеченности населения местами массового отдых</w:t>
            </w:r>
            <w:proofErr w:type="gramStart"/>
            <w:r>
              <w:rPr>
                <w:color w:val="000000"/>
              </w:rPr>
              <w:t>а(</w:t>
            </w:r>
            <w:proofErr w:type="gramEnd"/>
            <w:r>
              <w:rPr>
                <w:color w:val="000000"/>
              </w:rPr>
              <w:t>сквер в п. Некрасовское; прогулочная набережная и т.д.);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газификации сельских населённых пунктов сетевым газом;</w:t>
            </w:r>
          </w:p>
          <w:p w:rsidR="009F3960" w:rsidRDefault="009F3960" w:rsidP="002176C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- увеличение обеспеченности сельского населения жильём.</w:t>
            </w:r>
          </w:p>
        </w:tc>
      </w:tr>
    </w:tbl>
    <w:p w:rsidR="009F3960" w:rsidRPr="009F3960" w:rsidRDefault="009F3960" w:rsidP="009F3960">
      <w:pPr>
        <w:pStyle w:val="ac"/>
        <w:spacing w:beforeAutospacing="0" w:afterAutospacing="0"/>
        <w:ind w:right="600"/>
        <w:rPr>
          <w:b/>
          <w:szCs w:val="28"/>
        </w:rPr>
      </w:pPr>
    </w:p>
    <w:p w:rsidR="009F3960" w:rsidRDefault="009F3960" w:rsidP="009F3960"/>
    <w:p w:rsidR="000E3928" w:rsidRDefault="000E3928"/>
    <w:sectPr w:rsidR="000E3928" w:rsidSect="000E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F3960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5D3B3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9F3960"/>
    <w:rsid w:val="00A27687"/>
    <w:rsid w:val="00A5653E"/>
    <w:rsid w:val="00A74C63"/>
    <w:rsid w:val="00AB13F1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60"/>
    <w:pPr>
      <w:spacing w:after="0" w:line="240" w:lineRule="auto"/>
      <w:ind w:firstLine="709"/>
      <w:jc w:val="both"/>
    </w:pPr>
    <w:rPr>
      <w:rFonts w:ascii="Times New Roman" w:hAnsi="Times New Roman"/>
      <w:sz w:val="28"/>
      <w:lang w:val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qFormat/>
    <w:rsid w:val="00EE5415"/>
    <w:pPr>
      <w:spacing w:before="100" w:beforeAutospacing="1" w:after="100" w:afterAutospacing="1"/>
    </w:pPr>
    <w:rPr>
      <w:rFonts w:eastAsia="Times New Roman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ind w:left="720"/>
      <w:contextualSpacing/>
    </w:p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2273</Characters>
  <Application>Microsoft Office Word</Application>
  <DocSecurity>0</DocSecurity>
  <Lines>18</Lines>
  <Paragraphs>5</Paragraphs>
  <ScaleCrop>false</ScaleCrop>
  <Company>Grizli777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2020-10-23T10:18:00Z</dcterms:created>
  <dcterms:modified xsi:type="dcterms:W3CDTF">2020-10-23T10:21:00Z</dcterms:modified>
</cp:coreProperties>
</file>